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75A48DF" w14:textId="77777777" w:rsidR="005B663C" w:rsidRDefault="00B736EB" w:rsidP="005B663C">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5B663C">
        <w:rPr>
          <w:rStyle w:val="a3"/>
          <w:rFonts w:ascii="Arial" w:hAnsi="Arial" w:cs="Arial"/>
          <w:color w:val="363636"/>
        </w:rPr>
        <w:t>№174дп-26</w:t>
      </w:r>
    </w:p>
    <w:p w14:paraId="5F32AC73" w14:textId="5809A350" w:rsidR="005B663C" w:rsidRDefault="005B663C" w:rsidP="005B663C">
      <w:pPr>
        <w:pStyle w:val="a4"/>
        <w:shd w:val="clear" w:color="auto" w:fill="FCFCFC"/>
        <w:spacing w:before="0" w:after="0"/>
        <w:rPr>
          <w:rFonts w:ascii="Arial" w:hAnsi="Arial" w:cs="Arial"/>
          <w:color w:val="363636"/>
        </w:rPr>
      </w:pPr>
      <w:r>
        <w:rPr>
          <w:rFonts w:ascii="Arial" w:hAnsi="Arial" w:cs="Arial"/>
          <w:b/>
          <w:bCs/>
          <w:color w:val="363636"/>
        </w:rPr>
        <w:t>26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60EAB8B" w14:textId="77777777" w:rsidR="005B663C" w:rsidRDefault="005B663C" w:rsidP="005B663C">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Чернігівської обласної прокуратури Засоби Олександра Васильовича</w:t>
      </w:r>
    </w:p>
    <w:p w14:paraId="6BD7BF52" w14:textId="77777777" w:rsidR="005B663C" w:rsidRDefault="005B663C" w:rsidP="005B663C">
      <w:pPr>
        <w:rPr>
          <w:rFonts w:ascii="Times New Roman" w:hAnsi="Times New Roman" w:cs="Times New Roman"/>
        </w:rPr>
      </w:pPr>
    </w:p>
    <w:p w14:paraId="4ED3A619" w14:textId="77777777" w:rsidR="005B663C" w:rsidRDefault="005B663C" w:rsidP="005B663C">
      <w:pPr>
        <w:shd w:val="clear" w:color="auto" w:fill="FCFCFC"/>
        <w:spacing w:before="120"/>
        <w:ind w:right="141" w:firstLine="709"/>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Чернігівської обласної прокуратури Засоби Олександра Васильовича (далі – прокурор  </w:t>
      </w:r>
      <w:proofErr w:type="spellStart"/>
      <w:r>
        <w:rPr>
          <w:rFonts w:ascii="Arial" w:hAnsi="Arial" w:cs="Arial"/>
          <w:color w:val="363636"/>
        </w:rPr>
        <w:t>Засоба</w:t>
      </w:r>
      <w:proofErr w:type="spellEnd"/>
      <w:r>
        <w:rPr>
          <w:rFonts w:ascii="Arial" w:hAnsi="Arial" w:cs="Arial"/>
          <w:color w:val="363636"/>
        </w:rPr>
        <w:t xml:space="preserve"> О.В., </w:t>
      </w:r>
      <w:proofErr w:type="spellStart"/>
      <w:r>
        <w:rPr>
          <w:rFonts w:ascii="Arial" w:hAnsi="Arial" w:cs="Arial"/>
          <w:color w:val="363636"/>
        </w:rPr>
        <w:t>Засоба</w:t>
      </w:r>
      <w:proofErr w:type="spellEnd"/>
      <w:r>
        <w:rPr>
          <w:rFonts w:ascii="Arial" w:hAnsi="Arial" w:cs="Arial"/>
          <w:color w:val="363636"/>
        </w:rPr>
        <w:t> О.В.) у дисциплінарному провадженні № 07/3/2-726дс-195дп-25,</w:t>
      </w:r>
    </w:p>
    <w:p w14:paraId="2897E9EC" w14:textId="77777777" w:rsidR="005B663C" w:rsidRDefault="005B663C" w:rsidP="005B663C">
      <w:pPr>
        <w:shd w:val="clear" w:color="auto" w:fill="FCFCFC"/>
        <w:spacing w:before="240" w:after="240"/>
        <w:ind w:right="141"/>
        <w:jc w:val="both"/>
        <w:rPr>
          <w:rFonts w:ascii="Arial" w:hAnsi="Arial" w:cs="Arial"/>
          <w:color w:val="363636"/>
        </w:rPr>
      </w:pPr>
      <w:r>
        <w:rPr>
          <w:rFonts w:ascii="Arial" w:hAnsi="Arial" w:cs="Arial"/>
          <w:color w:val="363636"/>
        </w:rPr>
        <w:t>У С Т А Н О В И Л А:</w:t>
      </w:r>
    </w:p>
    <w:p w14:paraId="66F5B83B" w14:textId="77777777" w:rsidR="005B663C" w:rsidRDefault="005B663C" w:rsidP="005B663C">
      <w:pPr>
        <w:shd w:val="clear" w:color="auto" w:fill="FCFCFC"/>
        <w:spacing w:after="120"/>
        <w:ind w:right="141" w:firstLine="709"/>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7BA9A3CB"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xml:space="preserve"> О. В. в органах прокуратури працює із липня 2003 року, а з 19 квітня 2021 року й дотепер перебуває на посаді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Чернігівської обласної прокуратури.</w:t>
      </w:r>
    </w:p>
    <w:p w14:paraId="35FDA65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Присягу працівника прокуратури склав 10 лютого 2011 року.</w:t>
      </w:r>
    </w:p>
    <w:p w14:paraId="5EE2702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15 травня 2017 року.</w:t>
      </w:r>
    </w:p>
    <w:p w14:paraId="2FF481BF"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Характеризується позитивно, дисциплінарних стягнень не має.</w:t>
      </w:r>
    </w:p>
    <w:p w14:paraId="52225B78"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0B1BF7B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lastRenderedPageBreak/>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Pr>
          <w:rFonts w:ascii="Arial" w:hAnsi="Arial" w:cs="Arial"/>
          <w:color w:val="363636"/>
        </w:rPr>
        <w:t>Засобою</w:t>
      </w:r>
      <w:proofErr w:type="spellEnd"/>
      <w:r>
        <w:rPr>
          <w:rFonts w:ascii="Arial" w:hAnsi="Arial" w:cs="Arial"/>
          <w:color w:val="363636"/>
        </w:rPr>
        <w:t xml:space="preserve"> О.В.</w:t>
      </w:r>
    </w:p>
    <w:p w14:paraId="4AFA06C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Pr>
          <w:rFonts w:ascii="Arial" w:hAnsi="Arial" w:cs="Arial"/>
          <w:color w:val="363636"/>
        </w:rPr>
        <w:t>розподілено</w:t>
      </w:r>
      <w:proofErr w:type="spellEnd"/>
      <w:r>
        <w:rPr>
          <w:rFonts w:ascii="Arial" w:hAnsi="Arial" w:cs="Arial"/>
          <w:color w:val="363636"/>
        </w:rPr>
        <w:t xml:space="preserve"> члену Комісії Гарбузі Н.В., яка 28 липня 2025 року прийняла рішення про відкриття дисциплінарного провадження № 07/3/2-726дс-195дп-25 та провела перевірку викладених у дисциплінарній скарзі обставин.</w:t>
      </w:r>
    </w:p>
    <w:p w14:paraId="74E228E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Комісія 17 вересня 2025 року прийняла рішення № 444дп-25 про продовження строку перевірки в дисциплінарному провадженні до 18 жовтня 2025 року.</w:t>
      </w:r>
    </w:p>
    <w:p w14:paraId="2348EDE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 результатами перевірки член Комісії Гарбуза Н.В. 09 березня 2026 року склала висновок про відсутність дисциплінарного проступку в діях прокурора Засоби О.В. і того ж дня разом із матеріалами дисциплінарного провадження передала його на розгляд Комісії.</w:t>
      </w:r>
    </w:p>
    <w:p w14:paraId="3FDAAC3A"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Скаржника та прокурора Засобу О.В. своєчасно й належним чином повідомлено про час і місце проведення засідання Комісії.</w:t>
      </w:r>
    </w:p>
    <w:p w14:paraId="430DFE9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засіданні взяв участь представник скаржника ОСОБА 1. </w:t>
      </w:r>
    </w:p>
    <w:p w14:paraId="0AECD8AD"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Засоба</w:t>
      </w:r>
      <w:proofErr w:type="spellEnd"/>
      <w:r>
        <w:rPr>
          <w:rFonts w:ascii="Arial" w:hAnsi="Arial" w:cs="Arial"/>
          <w:color w:val="363636"/>
        </w:rPr>
        <w:t xml:space="preserve"> О.В. листом від 23 березня 2026 року повідомив Комісії, що погоджується з висновком члена Комісії Гарбузи Н.В. і надає згоду на розгляд висновку за його відсутності.</w:t>
      </w:r>
    </w:p>
    <w:p w14:paraId="3B4114F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Pr>
          <w:rFonts w:ascii="Arial" w:hAnsi="Arial" w:cs="Arial"/>
          <w:color w:val="363636"/>
        </w:rPr>
        <w:t>№</w:t>
      </w:r>
      <w:bookmarkEnd w:id="1"/>
      <w:r>
        <w:rPr>
          <w:rFonts w:ascii="Arial" w:hAnsi="Arial" w:cs="Arial"/>
          <w:color w:val="363636"/>
        </w:rPr>
        <w:t> 1697-VII), прийняла рішення про розгляд висновку за відсутності прокурора Засоби О.В.</w:t>
      </w:r>
    </w:p>
    <w:p w14:paraId="4ACD9FA5"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4D724FF6"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3. Зміст дисциплінарної скарги</w:t>
      </w:r>
    </w:p>
    <w:p w14:paraId="35727419"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зв’язку зі значним негативним суспільним резонансом питання правомірності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02DCB3D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Цим рішенням рекомендовано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а також щодо проведення повторних перевірок рішень медико-соціальних експертних комісій (далі – МСЕК) , на підставі яких прокурорам встановлено інвалідність.</w:t>
      </w:r>
    </w:p>
    <w:p w14:paraId="67ECAB0D"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Скаржник указав, що рішенням Чернігівської обласної МСЕК № 2 від 27  серпня 2020 року Засобі О.В.  встановлено ІІ групу інвалідності строком на 1 рік, яку надалі продовжено до 28 січня 2027 року.</w:t>
      </w:r>
    </w:p>
    <w:p w14:paraId="7D6B116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Засоба</w:t>
      </w:r>
      <w:proofErr w:type="spellEnd"/>
      <w:r>
        <w:rPr>
          <w:rFonts w:ascii="Arial" w:hAnsi="Arial" w:cs="Arial"/>
          <w:color w:val="363636"/>
        </w:rPr>
        <w:t xml:space="preserve"> О.В. із метою одержання грошових коштів у вигляді пенсії по інвалідності звернувся до органів Пенсійного фонду України із відповідною заявою, за </w:t>
      </w:r>
      <w:r>
        <w:rPr>
          <w:rFonts w:ascii="Arial" w:hAnsi="Arial" w:cs="Arial"/>
          <w:color w:val="363636"/>
        </w:rPr>
        <w:lastRenderedPageBreak/>
        <w:t>результатами розгляду якої йому було призначено такий вид пенсії.  Пенсію він отримує з 2020 року й дотепер.</w:t>
      </w:r>
    </w:p>
    <w:p w14:paraId="0F877AAE"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На думку скаржника, </w:t>
      </w:r>
      <w:proofErr w:type="spellStart"/>
      <w:r>
        <w:rPr>
          <w:rFonts w:ascii="Arial" w:hAnsi="Arial" w:cs="Arial"/>
          <w:color w:val="363636"/>
        </w:rPr>
        <w:t>Засоба</w:t>
      </w:r>
      <w:proofErr w:type="spellEnd"/>
      <w:r>
        <w:rPr>
          <w:rFonts w:ascii="Arial" w:hAnsi="Arial" w:cs="Arial"/>
          <w:color w:val="363636"/>
        </w:rPr>
        <w:t xml:space="preserve"> О.В., маючи понад 22 роки стажу роботи в органах прокуратури, порушив вимоги Кодексу. У ситуації, коли в медіа поширювалися відомості, що принижували його честь, гідність і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 загалом.</w:t>
      </w:r>
    </w:p>
    <w:p w14:paraId="5B7A2C2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Відсутність реакції прокурора на відкрите звинувачення в незаконному отриманні статусу особи з інвалідністю може бути розцінене як пасивність і некомпетентність, нехтування суспільною думкою та небажання підтвердити свою доброчесність будь-яким законним шляхом.</w:t>
      </w:r>
    </w:p>
    <w:p w14:paraId="78FD47F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За таких обставин скаржник вважав, що прокурор </w:t>
      </w:r>
      <w:proofErr w:type="spellStart"/>
      <w:r>
        <w:rPr>
          <w:rFonts w:ascii="Arial" w:hAnsi="Arial" w:cs="Arial"/>
          <w:color w:val="363636"/>
        </w:rPr>
        <w:t>Засоба</w:t>
      </w:r>
      <w:proofErr w:type="spellEnd"/>
      <w:r>
        <w:rPr>
          <w:rFonts w:ascii="Arial" w:hAnsi="Arial" w:cs="Arial"/>
          <w:color w:val="363636"/>
        </w:rPr>
        <w:t xml:space="preserve"> О.В. порушив вимоги Закону № 1697-VII, Кодексу та в його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7BF6AA3"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4. Обставини, установлені під час дисциплінарного провадження</w:t>
      </w:r>
    </w:p>
    <w:p w14:paraId="756AABD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184EE23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Засобі О.В. уперше ІІ групу інвалідності з причин загального захворювання встановлено за результатами первинного огляду Чернігівською обласною МСЕК № 2 строком на 1 рік – із 27 серпня 2020 року до 01 вересня 2021 року, датою переогляду визначено 27 серпня 2021 року.</w:t>
      </w:r>
    </w:p>
    <w:p w14:paraId="25486D8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 результатами повторного огляду, проведеного 05 жовтня 2021 року Чернігівською обласною МСЕК № 1, Засобі О.В. ІІ групу інвалідності встановлено до 01 листопада 2022 року та датою переогляду визначено 05 жовтня 2022 року. Далі  за результатами наступного повторного переогляду Засоби О.В. 10 листопада 2022 року ця ж МСЕК  йому встановила ІІ групу  інвалідності до 01 грудня 2024 року, датою чергового переогляду визначено листопад 2024 року.</w:t>
      </w:r>
    </w:p>
    <w:p w14:paraId="669DE9C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Відповідно з рішенням експертної команди з оцінювання повсякденного функціонування особи Комунального некомерційного підприємства «Чернігівська міська лікарня № 2» Чернігівської міської ради від 28 січня 2025 року № 163/25/197/Р за результатами очного огляду в закладі охорони здоров’я  Засобі О.В. встановлено ІІ групу інвалідності з причин загального захворювання з 01 грудня 2024 року та визначено дату повторного оцінювання – 28 січня 2027 року.</w:t>
      </w:r>
    </w:p>
    <w:p w14:paraId="531EFB3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Згідно з інформацією Головного управління Пенсійного фонду України в Чернігівській області від 28 серпня 2025 року № 2500-0304-5/56657 </w:t>
      </w:r>
      <w:proofErr w:type="spellStart"/>
      <w:r>
        <w:rPr>
          <w:rFonts w:ascii="Arial" w:hAnsi="Arial" w:cs="Arial"/>
          <w:color w:val="363636"/>
        </w:rPr>
        <w:t>Засоба</w:t>
      </w:r>
      <w:proofErr w:type="spellEnd"/>
      <w:r>
        <w:rPr>
          <w:rFonts w:ascii="Arial" w:hAnsi="Arial" w:cs="Arial"/>
          <w:color w:val="363636"/>
        </w:rPr>
        <w:t xml:space="preserve"> О.В. із 27 серпня до 29 вересня 2020 року перебував на обліку як отримувач пенсії  по інвалідності відповідно до Закону України «Про загальнообов’язкове державне пенсійне страхування», а з 30 вересня 2020 року – відповідно до частини дев’ятої статті 86 Закону № 1697-VII. Будь-яких рішень про скасування або припинення виплати пенсії Засобі О.В. указане управління не приймало.</w:t>
      </w:r>
    </w:p>
    <w:p w14:paraId="6698717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1454E6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 органах прокуратури було виявлено достатньо багато випадків установлення інвалідності за підозрілих обставин.</w:t>
      </w:r>
    </w:p>
    <w:p w14:paraId="5ADC8D8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lastRenderedPageBreak/>
        <w:t>Суспільний резонанс щодо вказаного питання викликав зосередження уваги громадськості на цій проблемі.</w:t>
      </w:r>
    </w:p>
    <w:p w14:paraId="5A2EF11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55E35A9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E163F6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68AF3EA"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1BBC12E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 Кабінету Міністрів України разом з Офісом Генерального прокурора невідкладно забезпечити розроблення </w:t>
      </w:r>
      <w:proofErr w:type="spellStart"/>
      <w:r>
        <w:rPr>
          <w:rFonts w:ascii="Arial" w:hAnsi="Arial" w:cs="Arial"/>
          <w:color w:val="363636"/>
        </w:rPr>
        <w:t>законопроєкту</w:t>
      </w:r>
      <w:proofErr w:type="spellEnd"/>
      <w:r>
        <w:rPr>
          <w:rFonts w:ascii="Arial" w:hAnsi="Arial" w:cs="Arial"/>
          <w:color w:val="363636"/>
        </w:rPr>
        <w:t xml:space="preserve"> щодо проведення повторних перевірок рішень  МСЕК, на підставі яких прокурорам установлено інвалідність.</w:t>
      </w:r>
    </w:p>
    <w:p w14:paraId="192DF8E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Pr>
          <w:rFonts w:ascii="Arial" w:hAnsi="Arial" w:cs="Arial"/>
          <w:color w:val="363636"/>
        </w:rPr>
        <w:t>внесено</w:t>
      </w:r>
      <w:proofErr w:type="spellEnd"/>
      <w:r>
        <w:rPr>
          <w:rFonts w:ascii="Arial" w:hAnsi="Arial" w:cs="Arial"/>
          <w:color w:val="363636"/>
        </w:rPr>
        <w:t xml:space="preserve"> зміни до постанови Кабінету Міністрів України від 03 грудня 2009 року № 1317 «Питання медико-соціальної експертизи». Згідно з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і затверджено Положення про Центральну МСЕК МОЗ.</w:t>
      </w:r>
    </w:p>
    <w:p w14:paraId="13B31069"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за необхідності їх скасовує.</w:t>
      </w:r>
    </w:p>
    <w:p w14:paraId="5789591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4B2BDC7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У пункті 51 Порядку  проведення оцінювання повсякденного функціонування особи визначено, що ЦОФСО проводить перевірку </w:t>
      </w:r>
      <w:r>
        <w:rPr>
          <w:rFonts w:ascii="Arial" w:hAnsi="Arial" w:cs="Arial"/>
          <w:color w:val="363636"/>
        </w:rPr>
        <w:lastRenderedPageBreak/>
        <w:t>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CB58689"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AF736A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48F841F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Під час службового розслідування об’єктивно підтвердити або спростувати використання прокурорами органів прокуратури, зокрема й прокурором </w:t>
      </w:r>
      <w:proofErr w:type="spellStart"/>
      <w:r>
        <w:rPr>
          <w:rFonts w:ascii="Arial" w:hAnsi="Arial" w:cs="Arial"/>
          <w:color w:val="363636"/>
        </w:rPr>
        <w:t>Засобою</w:t>
      </w:r>
      <w:proofErr w:type="spellEnd"/>
      <w:r>
        <w:rPr>
          <w:rFonts w:ascii="Arial" w:hAnsi="Arial" w:cs="Arial"/>
          <w:color w:val="363636"/>
        </w:rPr>
        <w:t> О.В.,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що могла б вказувати на можливі зловживання цим прокурором під час отримання інвалідності. Оцінки діям Засоби О.В. у межах цього службового розслідування не надано.</w:t>
      </w:r>
    </w:p>
    <w:p w14:paraId="77077B6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7515A349"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w:t>
      </w:r>
    </w:p>
    <w:p w14:paraId="5A26206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3B502A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межах цього кримінального провадження старший слідчий Головного слідчого управління Державного бюро розслідувань ОСОБА 2 постановою від 01 серпня 2025 року залучив як спеціалістів працівників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перевірки обґрунтованості рішень МСЕК про встановлення груп інвалідності працівникам органів прокуратури, зокрема й  прокурору Засобі О.В.</w:t>
      </w:r>
    </w:p>
    <w:p w14:paraId="5232A8B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На виконання постанови слідчого Державного бюро розслідувань                                  від 01 серпня 2025 року ЦОФСО листом від 27 серпня 2025 року № 3462/01-18 ініціював забезпечити прибуття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до </w:t>
      </w:r>
      <w:r>
        <w:rPr>
          <w:rFonts w:ascii="Arial" w:hAnsi="Arial" w:cs="Arial"/>
          <w:color w:val="363636"/>
        </w:rPr>
        <w:lastRenderedPageBreak/>
        <w:t>30 вересня 2025 року працівників органів прокуратури, зокрема й Засоби О.В., для перевірки обґрунтованості прийнятих МСЕК рішень про встановлення груп інвалідності.</w:t>
      </w:r>
    </w:p>
    <w:p w14:paraId="7C7F403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Прокурор у кримінальному провадженні залучив Чернігівську обласну прокуратуру для повідомлення прокурора Засоби О.В. про необхідність прибути до 30 вересня 2025 року для проходження обстеження до державної установи.</w:t>
      </w:r>
    </w:p>
    <w:p w14:paraId="38D009C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Засоба</w:t>
      </w:r>
      <w:proofErr w:type="spellEnd"/>
      <w:r>
        <w:rPr>
          <w:rFonts w:ascii="Arial" w:hAnsi="Arial" w:cs="Arial"/>
          <w:color w:val="363636"/>
        </w:rPr>
        <w:t> О.В. із листом керівника Чернігівської обласної прокуратури про необхідність прибути до 30 вересня 2025 року для проходження обстеження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ознайомився 22 вересня 2025 року під підпис.</w:t>
      </w:r>
    </w:p>
    <w:p w14:paraId="2013D1F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На виконання зазначеного листа з 29 вересня до 03 жовтня 2025 року </w:t>
      </w:r>
      <w:proofErr w:type="spellStart"/>
      <w:r>
        <w:rPr>
          <w:rFonts w:ascii="Arial" w:hAnsi="Arial" w:cs="Arial"/>
          <w:color w:val="363636"/>
        </w:rPr>
        <w:t>Засоба</w:t>
      </w:r>
      <w:proofErr w:type="spellEnd"/>
      <w:r>
        <w:rPr>
          <w:rFonts w:ascii="Arial" w:hAnsi="Arial" w:cs="Arial"/>
          <w:color w:val="363636"/>
        </w:rPr>
        <w:t> О.В. пройшов обстеження у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що підтверджено листком непрацездатності № 18990181-2035084472-1, виданим цією установою, і довідкою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03 жовтня 2025 року № 754.</w:t>
      </w:r>
    </w:p>
    <w:p w14:paraId="336AACD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 витягом із рішення експертної команди з оцінювання повсякденного функціонування особи ЦОФСО від 12 листопада 2025 року № ЦО-20218 за результатами перевірки рішення експертної команди з оцінювання повсякденного функціонування особи Комунального некомерційного підприємства «Чернігівська міська лікарня № 2» Чернігівської міської ради від 28 січня 2025 року №  163/25/197/Р Засобу О.В. не визнано особою з інвалідністю з 12 листопада 2025 року (далі – рішення ЦОФСО від 12 листопада 2025 року № ЦО-20218).</w:t>
      </w:r>
    </w:p>
    <w:p w14:paraId="1E74E80E"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Вважаючи рішення ЦОФСО від 12 листопада 2025 року № ЦО-20218 протиправним, </w:t>
      </w:r>
      <w:proofErr w:type="spellStart"/>
      <w:r>
        <w:rPr>
          <w:rFonts w:ascii="Arial" w:hAnsi="Arial" w:cs="Arial"/>
          <w:color w:val="363636"/>
        </w:rPr>
        <w:t>Засоба</w:t>
      </w:r>
      <w:proofErr w:type="spellEnd"/>
      <w:r>
        <w:rPr>
          <w:rFonts w:ascii="Arial" w:hAnsi="Arial" w:cs="Arial"/>
          <w:color w:val="363636"/>
        </w:rPr>
        <w:t> О.В. звернувся до Чернігівського окружного адміністративного суду з адміністративним позовом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 його визнання протиправним і скасування.</w:t>
      </w:r>
    </w:p>
    <w:p w14:paraId="05F72CE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Чернігівський окружний адміністративний суд ухвалою від 23 лютого 2026  року відкрив провадження у справі № (конфіденційна інформація). Судовий розгляд наразі триває.</w:t>
      </w:r>
    </w:p>
    <w:p w14:paraId="7682DFF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Прокурора Засобу О.В.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15D6706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Засоби О.В.</w:t>
      </w:r>
    </w:p>
    <w:p w14:paraId="5EA2F47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Згідно з інформацією Чернігівської обласної прокуратури </w:t>
      </w:r>
      <w:proofErr w:type="spellStart"/>
      <w:r>
        <w:rPr>
          <w:rFonts w:ascii="Arial" w:hAnsi="Arial" w:cs="Arial"/>
          <w:color w:val="363636"/>
        </w:rPr>
        <w:t>Засоба</w:t>
      </w:r>
      <w:proofErr w:type="spellEnd"/>
      <w:r>
        <w:rPr>
          <w:rFonts w:ascii="Arial" w:hAnsi="Arial" w:cs="Arial"/>
          <w:color w:val="363636"/>
        </w:rPr>
        <w:t xml:space="preserve"> О.В. надавав до обласної прокуратури документи, що підтверджують його статус особи з інвалідністю, копії індивідуальних програм реабілітації інваліда та пенсійного посвідчення серії ААН № 993665.</w:t>
      </w:r>
    </w:p>
    <w:p w14:paraId="2C8932ED"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О.В. письмово не звертався до обласної прокуратури з питань облаштування робочого місця, корегування робочого графіка, ужиття заходів із трудової реабілітації.</w:t>
      </w:r>
    </w:p>
    <w:p w14:paraId="267382B2"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xml:space="preserve"> О.В. перебуває на військовому обліку в Чернігівському ОМТЦК та СП з 28 грудня 2018 року.  Відповідно до рішення ВЛК від 14 червня 2025 року його визнано придатним до служби у в/ч забезпечення, ТЦК та СП, ВВНЗ.</w:t>
      </w:r>
    </w:p>
    <w:p w14:paraId="38699CEA"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4.1 Стислий виклад матеріалів службового розслідування</w:t>
      </w:r>
    </w:p>
    <w:p w14:paraId="46B583F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Відповідно до наказу керівника Чернігівської обласної прокуратури від  05  серпня 2025 року № 49 за запитом Комісії проведено службове розслідування з метою перевірки факту можливого вчинення прокурором </w:t>
      </w:r>
      <w:proofErr w:type="spellStart"/>
      <w:r>
        <w:rPr>
          <w:rFonts w:ascii="Arial" w:hAnsi="Arial" w:cs="Arial"/>
          <w:color w:val="363636"/>
        </w:rPr>
        <w:t>Засобою</w:t>
      </w:r>
      <w:proofErr w:type="spellEnd"/>
      <w:r>
        <w:rPr>
          <w:rFonts w:ascii="Arial" w:hAnsi="Arial" w:cs="Arial"/>
          <w:color w:val="363636"/>
        </w:rPr>
        <w:t xml:space="preserve">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статусу особи з інвалідністю.</w:t>
      </w:r>
    </w:p>
    <w:p w14:paraId="3C94751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lastRenderedPageBreak/>
        <w:t xml:space="preserve">За результатами службового розслідування інформацію про отримання </w:t>
      </w:r>
      <w:proofErr w:type="spellStart"/>
      <w:r>
        <w:rPr>
          <w:rFonts w:ascii="Arial" w:hAnsi="Arial" w:cs="Arial"/>
          <w:color w:val="363636"/>
        </w:rPr>
        <w:t>Засобою</w:t>
      </w:r>
      <w:proofErr w:type="spellEnd"/>
      <w:r>
        <w:rPr>
          <w:rFonts w:ascii="Arial" w:hAnsi="Arial" w:cs="Arial"/>
          <w:color w:val="363636"/>
        </w:rPr>
        <w:t xml:space="preserve"> О.В. статусу особи з інвалідністю, оформлення пенсії по інвалідності, отримання пенсійних виплат підтверджено.</w:t>
      </w:r>
    </w:p>
    <w:p w14:paraId="265CF5CF"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Крім того, комісія із проведення службового розслідування врахувала, що на час завершення службового розслідування інформації щодо результатів перевірки обґрунтованості прийнятих рішень про встановлення Засобі О.В. групи інвалідності, яка проводиться під час досудового розслідування у кримінальному провадженні № (конфіденційна інформація), не надходило.</w:t>
      </w:r>
    </w:p>
    <w:p w14:paraId="574EC2BD"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5. Пояснення прокурора</w:t>
      </w:r>
    </w:p>
    <w:p w14:paraId="0391C3E0"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Засоба</w:t>
      </w:r>
      <w:proofErr w:type="spellEnd"/>
      <w:r>
        <w:rPr>
          <w:rFonts w:ascii="Arial" w:hAnsi="Arial" w:cs="Arial"/>
          <w:color w:val="363636"/>
        </w:rPr>
        <w:t> О.В. у поясненнях, наданих під час дисциплінарного провадження та службового розслідування, зазначив, що наведені у дисциплінарній скарзі відомості щодо невиконання ним вимог Кодексу не відповідають дійсності. Опубліковані в медіа статті стосувалися працівників прокуратури, які, на думку автора, незаконно отримали статус осіб з інвалідністю, до яких, на переконання Засоби О.В., він не належить. Статус особи з інвалідністю отримав законно, тому необхідності спростовувати вказану інформацію у нього не було.</w:t>
      </w:r>
    </w:p>
    <w:p w14:paraId="0A141B7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Крім того, після початку функціонування експертних команд з оцінювання повсякденного функціонування особи, </w:t>
      </w:r>
      <w:proofErr w:type="spellStart"/>
      <w:r>
        <w:rPr>
          <w:rFonts w:ascii="Arial" w:hAnsi="Arial" w:cs="Arial"/>
          <w:color w:val="363636"/>
        </w:rPr>
        <w:t>Засоба</w:t>
      </w:r>
      <w:proofErr w:type="spellEnd"/>
      <w:r>
        <w:rPr>
          <w:rFonts w:ascii="Arial" w:hAnsi="Arial" w:cs="Arial"/>
          <w:color w:val="363636"/>
        </w:rPr>
        <w:t xml:space="preserve"> О.В. звернувся для обстеження та 28 січня 2025 року стосовно нього проведено відповідне оцінювання. Згідно з рішенням експертної команди з оцінювання повсякденного функціонування особи Комунального некомерційного підприємства «Чернігівська міська лікарня № 2» Чернігівської міської ради від 28 січня 2025 року № 163/25/197/Р за результатами очного огляду в закладі охорони здоров’я Засобі О.В. встановлено ІІ групу інвалідності строком на 2 роки та визначено дату повторного оцінювання – 28 січня 2027 року.</w:t>
      </w:r>
    </w:p>
    <w:p w14:paraId="406EEC8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Як пояснив </w:t>
      </w:r>
      <w:proofErr w:type="spellStart"/>
      <w:r>
        <w:rPr>
          <w:rFonts w:ascii="Arial" w:hAnsi="Arial" w:cs="Arial"/>
          <w:color w:val="363636"/>
        </w:rPr>
        <w:t>Засоба</w:t>
      </w:r>
      <w:proofErr w:type="spellEnd"/>
      <w:r>
        <w:rPr>
          <w:rFonts w:ascii="Arial" w:hAnsi="Arial" w:cs="Arial"/>
          <w:color w:val="363636"/>
        </w:rPr>
        <w:t xml:space="preserve"> О.В., встановленню інвалідності передувало тривале лікування. У вечірній час 10 грудня 2019 року він відчув задишку та біль у правій частині грудної клітини. Наступного дня, звернувшись до сімейного лікаря, який його направив до (конфіденційна інформація) відділення Чернігівської обласної лікарні. Після встановлення діагнозу «конфіденційна інформація)» 11 грудня 2019 року Засобу О.В.  госпіталізували у стаціонар. Цього ж дня було проведене оперативне втручання, а 13 грудня 2019 року – ще одне оперативне втручання. Далі </w:t>
      </w:r>
      <w:proofErr w:type="spellStart"/>
      <w:r>
        <w:rPr>
          <w:rFonts w:ascii="Arial" w:hAnsi="Arial" w:cs="Arial"/>
          <w:color w:val="363636"/>
        </w:rPr>
        <w:t>Засоба</w:t>
      </w:r>
      <w:proofErr w:type="spellEnd"/>
      <w:r>
        <w:rPr>
          <w:rFonts w:ascii="Arial" w:hAnsi="Arial" w:cs="Arial"/>
          <w:color w:val="363636"/>
        </w:rPr>
        <w:t> О.В. перебував на стаціонарному та амбулаторному лікуванні близько двох з половиною місяців. Зважаючи на необхідність участі в атестації, яку проходили всі працівники прокуратури області у березні 2020 року, на його прохання листок непрацездатності було закрито. </w:t>
      </w:r>
    </w:p>
    <w:p w14:paraId="7A744B95"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14 квітня 2020 року у зв’язку з (конфіденційна інформація) </w:t>
      </w:r>
      <w:proofErr w:type="spellStart"/>
      <w:r>
        <w:rPr>
          <w:rFonts w:ascii="Arial" w:hAnsi="Arial" w:cs="Arial"/>
          <w:color w:val="363636"/>
        </w:rPr>
        <w:t>Засоба</w:t>
      </w:r>
      <w:proofErr w:type="spellEnd"/>
      <w:r>
        <w:rPr>
          <w:rFonts w:ascii="Arial" w:hAnsi="Arial" w:cs="Arial"/>
          <w:color w:val="363636"/>
        </w:rPr>
        <w:t xml:space="preserve"> О.В. звернувся до сімейного лікаря, який йому призначив курс лікування амбулаторно. Оскільки стан здоров’я не покращився, 17 квітня 2020 року сімейний лікар видав Засобі О.В. направлення на стаціонарне лікування до Чернігівської міської лікарні № 2. Проте й під час лікування з 18 до 30 квітня 2020 року його стан не покращився. Йому було встановлено діагноз «(конфіденційна інформація)» і рекомендовано трете хірургічне втручання менше ніж за пів року, яке відбулося 05 травня 2020 року.</w:t>
      </w:r>
    </w:p>
    <w:p w14:paraId="5A8485D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Засобу О.В. перевели на амбулаторне лікування 14 травня 2020 року, яке він проходив до 27 серпня 2020 року, доки не пройшов обстеження у МСЕК  № 2, встановила йому ІІ групу інвалідності. Направлення на МСЕК надавав                            лікар, під наглядом якого </w:t>
      </w:r>
      <w:proofErr w:type="spellStart"/>
      <w:r>
        <w:rPr>
          <w:rFonts w:ascii="Arial" w:hAnsi="Arial" w:cs="Arial"/>
          <w:color w:val="363636"/>
        </w:rPr>
        <w:t>Засоба</w:t>
      </w:r>
      <w:proofErr w:type="spellEnd"/>
      <w:r>
        <w:rPr>
          <w:rFonts w:ascii="Arial" w:hAnsi="Arial" w:cs="Arial"/>
          <w:color w:val="363636"/>
        </w:rPr>
        <w:t xml:space="preserve"> О.В. перебував на амбулаторному лікуванні.</w:t>
      </w:r>
    </w:p>
    <w:p w14:paraId="290F8CE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Також </w:t>
      </w:r>
      <w:proofErr w:type="spellStart"/>
      <w:r>
        <w:rPr>
          <w:rFonts w:ascii="Arial" w:hAnsi="Arial" w:cs="Arial"/>
          <w:color w:val="363636"/>
        </w:rPr>
        <w:t>Засоба</w:t>
      </w:r>
      <w:proofErr w:type="spellEnd"/>
      <w:r>
        <w:rPr>
          <w:rFonts w:ascii="Arial" w:hAnsi="Arial" w:cs="Arial"/>
          <w:color w:val="363636"/>
        </w:rPr>
        <w:t xml:space="preserve"> О.В. акцентував, що надалі різні за складами комісії (МСЕК № 1 – двічі й експертна команда – один раз) тричі оцінювали його стан здоров’я                          (05 жовтня 2021 року МСЕК № 1 інвалідність встановила на 1 рік; 10 листопада 2022 року МСЕК № 1  інвалідність встановила на 2 роки; 28 січня 2025 року експертна команда з оцінювання повсякденного функціонування особи інвалідність встановила до 28 січня 2027 року).</w:t>
      </w:r>
    </w:p>
    <w:p w14:paraId="549D672A"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lastRenderedPageBreak/>
        <w:t>Засоба</w:t>
      </w:r>
      <w:proofErr w:type="spellEnd"/>
      <w:r>
        <w:rPr>
          <w:rFonts w:ascii="Arial" w:hAnsi="Arial" w:cs="Arial"/>
          <w:color w:val="363636"/>
        </w:rPr>
        <w:t> О.В. заперечив проти надання будь-яких коштів, матеріальних благ за встановлення групи інвалідності, направлення на МСЕК, пришвидшення розгляду питання про видання такого направлення або за будь-які інші дії, пов’язані з оформленням медичних документів під час встановлення або продовження йому групи інвалідності.</w:t>
      </w:r>
    </w:p>
    <w:p w14:paraId="358B89A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Що ж до отримання соціальних виплат, то </w:t>
      </w:r>
      <w:proofErr w:type="spellStart"/>
      <w:r>
        <w:rPr>
          <w:rFonts w:ascii="Arial" w:hAnsi="Arial" w:cs="Arial"/>
          <w:color w:val="363636"/>
        </w:rPr>
        <w:t>Засоба</w:t>
      </w:r>
      <w:proofErr w:type="spellEnd"/>
      <w:r>
        <w:rPr>
          <w:rFonts w:ascii="Arial" w:hAnsi="Arial" w:cs="Arial"/>
          <w:color w:val="363636"/>
        </w:rPr>
        <w:t xml:space="preserve"> О.В. пояснив, що після встановлення 27 серпня 2020 року ІІ групи інвалідності звернувся до Головного управління Пенсійного фонду України у Чернігівській області із заявою про призначення пенсійних виплат. Його заяву було задоволено та призначено пенсію по інвалідності, як він зрозумів, відповідно до </w:t>
      </w:r>
      <w:bookmarkStart w:id="2" w:name="_Hlk225501625"/>
      <w:r>
        <w:rPr>
          <w:rFonts w:ascii="Arial" w:hAnsi="Arial" w:cs="Arial"/>
          <w:color w:val="363636"/>
        </w:rPr>
        <w:t>частини дев’ятої статті 86 Закону</w:t>
      </w:r>
      <w:bookmarkEnd w:id="2"/>
      <w:r>
        <w:rPr>
          <w:rFonts w:ascii="Arial" w:hAnsi="Arial" w:cs="Arial"/>
          <w:color w:val="363636"/>
        </w:rPr>
        <w:t> № 1697-VII. Заяв про переведення з одного виду пенсії на інший у 2020 році не писав. Про те, що пенсію Головне управління Пенсійного фонду України в Чернігівській області йому призначило спочатку відповідно до Закону України «Про загальнообов’язкове державне пенсійне страхування», а згодом – відповідно до частини дев’ятої статті 86 Закону  № 1697-VII, йому нічого не відомо.</w:t>
      </w:r>
    </w:p>
    <w:p w14:paraId="452CABE0"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Після продовження групи інвалідності у 2021, 2022 та 2025 роках виплати у зв’язку з інвалідністю йому продовжували надходити.</w:t>
      </w:r>
    </w:p>
    <w:p w14:paraId="5DCA92E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Також </w:t>
      </w:r>
      <w:proofErr w:type="spellStart"/>
      <w:r>
        <w:rPr>
          <w:rFonts w:ascii="Arial" w:hAnsi="Arial" w:cs="Arial"/>
          <w:color w:val="363636"/>
        </w:rPr>
        <w:t>Засоба</w:t>
      </w:r>
      <w:proofErr w:type="spellEnd"/>
      <w:r>
        <w:rPr>
          <w:rFonts w:ascii="Arial" w:hAnsi="Arial" w:cs="Arial"/>
          <w:color w:val="363636"/>
        </w:rPr>
        <w:t xml:space="preserve"> О.В. повідомив, що був раніше заброньований за місцем роботи на час військового стану. Наразі подав до ТЦК та СП заяву щодо розбронювання та отримав відстрочку від мобілізації у зв’язку з інвалідністю.</w:t>
      </w:r>
    </w:p>
    <w:p w14:paraId="3F72A2A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Під час службового розслідування </w:t>
      </w:r>
      <w:proofErr w:type="spellStart"/>
      <w:r>
        <w:rPr>
          <w:rFonts w:ascii="Arial" w:hAnsi="Arial" w:cs="Arial"/>
          <w:color w:val="363636"/>
        </w:rPr>
        <w:t>Засоба</w:t>
      </w:r>
      <w:proofErr w:type="spellEnd"/>
      <w:r>
        <w:rPr>
          <w:rFonts w:ascii="Arial" w:hAnsi="Arial" w:cs="Arial"/>
          <w:color w:val="363636"/>
        </w:rPr>
        <w:t> О.В. пояснив, що 22 вересня 2025 року отримав повідомлення за підписом керівника Чернігівської обласної прокуратури на виконання доручення Офісу Генерального прокурора про необхідність прибути до 30 вересня 2025 року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медичного обстеження.</w:t>
      </w:r>
    </w:p>
    <w:p w14:paraId="2BD6A860"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У додаткових поясненнях, які надійшли до Комісії 23 березня 2026 року, </w:t>
      </w:r>
      <w:proofErr w:type="spellStart"/>
      <w:r>
        <w:rPr>
          <w:rFonts w:ascii="Arial" w:hAnsi="Arial" w:cs="Arial"/>
          <w:color w:val="363636"/>
        </w:rPr>
        <w:t>Засоба</w:t>
      </w:r>
      <w:proofErr w:type="spellEnd"/>
      <w:r>
        <w:rPr>
          <w:rFonts w:ascii="Arial" w:hAnsi="Arial" w:cs="Arial"/>
          <w:color w:val="363636"/>
        </w:rPr>
        <w:t> О.В. повідомив, що відповідно до рішення ЦОФСО від 12 листопада 2025  року № ЦО-20218 його не визнано особою з інвалідністю з 12 листопада 2025  року. Це рішення він оскаржив у порядку адміністративного судочинства. Судовий розгляд наразі тримає.</w:t>
      </w:r>
    </w:p>
    <w:p w14:paraId="65063E31"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xml:space="preserve"> О.В. після отримання витягу з рішення ЦОФСО від 12 листопада 2025 року № ЦО-20218 одразу звернувся до Чернігівського об’єднаного управління Пенсійного фонду України із заявою про перехід на пенсію за вислугу років відповідно до Закону № 1697-VII, його заяву задоволено та наразі він отримує пенсію за вислугу років.</w:t>
      </w:r>
    </w:p>
    <w:p w14:paraId="3B8CDD67"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xml:space="preserve"> О.В. просив Комісію дисциплінарне провадження стосовно нього закрити у зв’язку з відсутністю в його діях дисциплінарного проступку.</w:t>
      </w:r>
    </w:p>
    <w:p w14:paraId="26169F12"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6. Джерела права, що підлягають застосуванню, і юридична оцінка встановлених обставин</w:t>
      </w:r>
    </w:p>
    <w:p w14:paraId="4CE14989"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9CED7FF"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F41399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w:t>
      </w:r>
      <w:hyperlink r:id="rId6" w:tgtFrame="_blank" w:history="1">
        <w:r>
          <w:rPr>
            <w:rStyle w:val="a6"/>
            <w:rFonts w:ascii="Arial" w:hAnsi="Arial" w:cs="Arial"/>
            <w:color w:val="auto"/>
            <w:u w:val="none"/>
          </w:rPr>
          <w:t>Основи законодавства України про охорону здоров’я</w:t>
        </w:r>
      </w:hyperlink>
      <w:r>
        <w:rPr>
          <w:rFonts w:ascii="Arial" w:hAnsi="Arial" w:cs="Arial"/>
          <w:color w:val="363636"/>
        </w:rPr>
        <w:t xml:space="preserve">»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w:t>
      </w:r>
      <w:r>
        <w:rPr>
          <w:rFonts w:ascii="Arial" w:hAnsi="Arial" w:cs="Arial"/>
          <w:color w:val="363636"/>
        </w:rPr>
        <w:lastRenderedPageBreak/>
        <w:t>оцінювання повсякденного функціонування особи» від 15 листопада 2024 року № 1338 (далі – постанова від 15 листопада 2024 року № 1338).</w:t>
      </w:r>
    </w:p>
    <w:p w14:paraId="544A20C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Статтею 69-1 Закону України «</w:t>
      </w:r>
      <w:hyperlink r:id="rId7" w:tgtFrame="_blank" w:history="1">
        <w:r>
          <w:rPr>
            <w:rStyle w:val="a6"/>
            <w:rFonts w:ascii="Arial" w:hAnsi="Arial" w:cs="Arial"/>
            <w:color w:val="auto"/>
            <w:u w:val="none"/>
          </w:rPr>
          <w:t>Основи законодавства України про охорону здоров’я</w:t>
        </w:r>
      </w:hyperlink>
      <w:r>
        <w:rPr>
          <w:rFonts w:ascii="Arial" w:hAnsi="Arial" w:cs="Arial"/>
          <w:color w:val="363636"/>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AD764F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На момент встановлення Засобі О.В. у 2020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7449B4FE"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4AB15CDF"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44C6B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688C71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84B221D"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5687B12"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460E6B"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EA4178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w:t>
      </w:r>
      <w:r>
        <w:rPr>
          <w:rFonts w:ascii="Arial" w:hAnsi="Arial" w:cs="Arial"/>
          <w:color w:val="363636"/>
        </w:rPr>
        <w:lastRenderedPageBreak/>
        <w:t>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8269AA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C0732E8"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Із цього випливає повсякчасний обов’язок прокурора підтримувати честь і гідність своєї професії, завжди поводитися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у законодавстві, що стосуються його діяльності.</w:t>
      </w:r>
    </w:p>
    <w:p w14:paraId="6B38EA5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183C3D6"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6FC9853"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36C68BF"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0FB15FE" w14:textId="77777777" w:rsidR="005B663C" w:rsidRDefault="005B663C" w:rsidP="005B663C">
      <w:pPr>
        <w:shd w:val="clear" w:color="auto" w:fill="FCFCFC"/>
        <w:spacing w:before="120" w:after="120"/>
        <w:ind w:right="141" w:firstLine="709"/>
        <w:jc w:val="both"/>
        <w:rPr>
          <w:rFonts w:ascii="Arial" w:hAnsi="Arial" w:cs="Arial"/>
          <w:color w:val="363636"/>
        </w:rPr>
      </w:pPr>
      <w:r>
        <w:rPr>
          <w:rFonts w:ascii="Arial" w:hAnsi="Arial" w:cs="Arial"/>
          <w:color w:val="363636"/>
        </w:rPr>
        <w:t>Оцінивши діяльність прокурора Засоби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B878A5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Дисциплінарне провадження стосовно прокурора Засоби О.В.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9D3EA81"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1D80CB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086D7925"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lastRenderedPageBreak/>
        <w:t>Перевірку викладених у дисциплінарній скарзі доводів проведено виключно у межах встановленої законом компетенції, а саме надано оцінку тільки фактам, які можуть свідчити про ступінь його вини, наявність або відсутність у діях прокурора складу дисциплінарного проступку і які підтверджені матеріалами дисциплінарного провадження.</w:t>
      </w:r>
    </w:p>
    <w:p w14:paraId="6ACD22D5"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ABE2D87" w14:textId="77777777" w:rsidR="005B663C" w:rsidRDefault="005B663C" w:rsidP="005B663C">
      <w:pPr>
        <w:shd w:val="clear" w:color="auto" w:fill="FCFCFC"/>
        <w:ind w:right="141" w:firstLine="709"/>
        <w:jc w:val="both"/>
        <w:rPr>
          <w:rFonts w:ascii="Arial" w:hAnsi="Arial" w:cs="Arial"/>
          <w:color w:val="363636"/>
        </w:rPr>
      </w:pPr>
      <w:proofErr w:type="spellStart"/>
      <w:r>
        <w:rPr>
          <w:rFonts w:ascii="Arial" w:hAnsi="Arial" w:cs="Arial"/>
          <w:color w:val="363636"/>
        </w:rPr>
        <w:t>Засоба</w:t>
      </w:r>
      <w:proofErr w:type="spellEnd"/>
      <w:r>
        <w:rPr>
          <w:rFonts w:ascii="Arial" w:hAnsi="Arial" w:cs="Arial"/>
          <w:color w:val="363636"/>
        </w:rPr>
        <w:t> О.В.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CE58077"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Дотримуючись принципів, визначених у Кодексі, </w:t>
      </w:r>
      <w:proofErr w:type="spellStart"/>
      <w:r>
        <w:rPr>
          <w:rFonts w:ascii="Arial" w:hAnsi="Arial" w:cs="Arial"/>
          <w:color w:val="363636"/>
        </w:rPr>
        <w:t>Засоба</w:t>
      </w:r>
      <w:proofErr w:type="spellEnd"/>
      <w:r>
        <w:rPr>
          <w:rFonts w:ascii="Arial" w:hAnsi="Arial" w:cs="Arial"/>
          <w:color w:val="363636"/>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1B7E28B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Матеріали, отримані під час перевірки в цьому дисциплінарному провадженні, свідчать про те, що прокурор </w:t>
      </w:r>
      <w:proofErr w:type="spellStart"/>
      <w:r>
        <w:rPr>
          <w:rFonts w:ascii="Arial" w:hAnsi="Arial" w:cs="Arial"/>
          <w:color w:val="363636"/>
        </w:rPr>
        <w:t>Засоба</w:t>
      </w:r>
      <w:proofErr w:type="spellEnd"/>
      <w:r>
        <w:rPr>
          <w:rFonts w:ascii="Arial" w:hAnsi="Arial" w:cs="Arial"/>
          <w:color w:val="363636"/>
        </w:rPr>
        <w:t xml:space="preserve"> О.В. не порушив вимог, які ставляться до посади прокурора.</w:t>
      </w:r>
    </w:p>
    <w:p w14:paraId="51EC4234"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Інвалідність ІІ групи Засобі О.В. уперше встановлено у 2020 році, надалі –тричі продовжено та визначено дати чергових переоглядів / оцінювання /.</w:t>
      </w:r>
    </w:p>
    <w:p w14:paraId="6FB4A34C" w14:textId="77777777" w:rsidR="005B663C" w:rsidRDefault="005B663C" w:rsidP="005B663C">
      <w:pPr>
        <w:shd w:val="clear" w:color="auto" w:fill="FCFCFC"/>
        <w:ind w:right="141" w:firstLine="709"/>
        <w:jc w:val="both"/>
        <w:rPr>
          <w:rFonts w:ascii="Arial" w:hAnsi="Arial" w:cs="Arial"/>
          <w:color w:val="363636"/>
        </w:rPr>
      </w:pPr>
      <w:r>
        <w:rPr>
          <w:rFonts w:ascii="Arial" w:hAnsi="Arial" w:cs="Arial"/>
          <w:color w:val="363636"/>
        </w:rPr>
        <w:t xml:space="preserve">Експертна команда з оцінювання повсякденного функціонування особи Комунального некомерційного підприємства «Чернігівська міська лікарня № 2» Чернігівської міської ради рішенням від 28 січня 2025 року Засобі О.В. </w:t>
      </w:r>
      <w:proofErr w:type="spellStart"/>
      <w:r>
        <w:rPr>
          <w:rFonts w:ascii="Arial" w:hAnsi="Arial" w:cs="Arial"/>
          <w:color w:val="363636"/>
        </w:rPr>
        <w:t>учергове</w:t>
      </w:r>
      <w:proofErr w:type="spellEnd"/>
      <w:r>
        <w:rPr>
          <w:rFonts w:ascii="Arial" w:hAnsi="Arial" w:cs="Arial"/>
          <w:color w:val="363636"/>
        </w:rPr>
        <w:t xml:space="preserve"> встановила ІІ групу інвалідності з причин загального захворювання з 01 грудня 2024 року та визначила дату повторного оцінювання – 28 січня 2027 року.</w:t>
      </w:r>
    </w:p>
    <w:p w14:paraId="7FE995B7"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Комісія врахувала, що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орган досудового розслідування у кримінальному провадженні № (конфіденційна інформація) Засобу О.В. до 22 вересня 2025 року не викликали для забезпечення участі в проведенні відповідного обстеження на підтвердження законності рішення про встановлення йому статусу особи з інвалідністю.</w:t>
      </w:r>
    </w:p>
    <w:p w14:paraId="3F21781B"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Після ознайомлення 22 вересня 2025 року з листом керівника Чернігівської обласної прокуратури про необхідність прибути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до 30 вересня 2025 року для проходження необхідних медичних процедур і перевірки обґрунтованості раніше прийнятих рішень МСЕК про встановлення групи інвалідності прокурор </w:t>
      </w:r>
      <w:proofErr w:type="spellStart"/>
      <w:r>
        <w:rPr>
          <w:rFonts w:ascii="Arial" w:hAnsi="Arial" w:cs="Arial"/>
          <w:color w:val="363636"/>
        </w:rPr>
        <w:t>Засоба</w:t>
      </w:r>
      <w:proofErr w:type="spellEnd"/>
      <w:r>
        <w:rPr>
          <w:rFonts w:ascii="Arial" w:hAnsi="Arial" w:cs="Arial"/>
          <w:color w:val="363636"/>
        </w:rPr>
        <w:t> О.В. невідкладно,  з  29  вересня до 03 жовтня 2025 року пройшов обстеження у державній установі, що підтверджено листком непрацездатності  № 18990181-2035084472-1, виданим цією установою, та довідкою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03 жовтня 2025 року № 754.</w:t>
      </w:r>
    </w:p>
    <w:p w14:paraId="02096992"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Згідно з рішенням ЦОФСО від 12 листопада 2025 року № ЦО-20218                  Засобу О.В. не визнано особою з інвалідністю із 12 листопада 2025 року.</w:t>
      </w:r>
    </w:p>
    <w:p w14:paraId="3E23BDA3"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lastRenderedPageBreak/>
        <w:t xml:space="preserve">Вважаючи таке рішення протиправним, </w:t>
      </w:r>
      <w:proofErr w:type="spellStart"/>
      <w:r>
        <w:rPr>
          <w:rFonts w:ascii="Arial" w:hAnsi="Arial" w:cs="Arial"/>
          <w:color w:val="363636"/>
        </w:rPr>
        <w:t>Засоба</w:t>
      </w:r>
      <w:proofErr w:type="spellEnd"/>
      <w:r>
        <w:rPr>
          <w:rFonts w:ascii="Arial" w:hAnsi="Arial" w:cs="Arial"/>
          <w:color w:val="363636"/>
        </w:rPr>
        <w:t> О.В. звернувся до Чернігівського окружного адміністративного суду з адміністративним позовом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 визнання його протиправним та про його скасування.</w:t>
      </w:r>
    </w:p>
    <w:p w14:paraId="7C2EE783"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Чернігівський окружний адміністративний суд ухвалою від 23 лютого 2026  року відкрив провадження у справі № (конфіденційна інформація) за позовом Засоби О.В. Судовий розгляд наразі триває.</w:t>
      </w:r>
    </w:p>
    <w:p w14:paraId="2E748081"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 xml:space="preserve">Указані обставини, на переконання Комісії, свідчать про те, що прокурор </w:t>
      </w:r>
      <w:proofErr w:type="spellStart"/>
      <w:r>
        <w:rPr>
          <w:rFonts w:ascii="Arial" w:hAnsi="Arial" w:cs="Arial"/>
          <w:color w:val="363636"/>
        </w:rPr>
        <w:t>Засоба</w:t>
      </w:r>
      <w:proofErr w:type="spellEnd"/>
      <w:r>
        <w:rPr>
          <w:rFonts w:ascii="Arial" w:hAnsi="Arial" w:cs="Arial"/>
          <w:color w:val="363636"/>
        </w:rPr>
        <w:t> О.В. із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672AEB4"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38A50110"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оцінки змісту медичної документації.</w:t>
      </w:r>
    </w:p>
    <w:p w14:paraId="2D269C34"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 xml:space="preserve">Пенсію по інвалідності </w:t>
      </w:r>
      <w:proofErr w:type="spellStart"/>
      <w:r>
        <w:rPr>
          <w:rFonts w:ascii="Arial" w:hAnsi="Arial" w:cs="Arial"/>
          <w:color w:val="363636"/>
        </w:rPr>
        <w:t>Засоба</w:t>
      </w:r>
      <w:proofErr w:type="spellEnd"/>
      <w:r>
        <w:rPr>
          <w:rFonts w:ascii="Arial" w:hAnsi="Arial" w:cs="Arial"/>
          <w:color w:val="363636"/>
        </w:rPr>
        <w:t xml:space="preserve"> О.В. отримував з 27 серпня 2020 року до 29 вересня 2020 року відповідно до Закону України «Про загальнообов’язкове державне пенсійне страхування», а з 30 вересня 2020 року до 11 листопада 2025 року  – відповідно до частини дев’ятої статті 86 Закону № 1697-VII на законних підставах згідно з рішеннями МСЕК, а також експертної команди з оцінювання повсякденного функціонування особи, чинних упродовж усього періоду отримання ним вказаних пенсійних виплат.</w:t>
      </w:r>
    </w:p>
    <w:p w14:paraId="3D43451E"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Прокурора Засобу О.В. у межах кримінального провадження № (конфіденційна інформація), під час досудового розслідування у якому вживаються заходи щодо перевірки обґрунтованості встановлення інвалідності, зокрема й працівникам органів прокуратури, для проведення допиту чи інших процесуальних дій не викликали, не допитували, про підозру йому не повідомляли.</w:t>
      </w:r>
    </w:p>
    <w:p w14:paraId="58BF5BA6"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Даних, які вказували б на прийняття рішень про надання Засобі О.В. статусу особи з інвалідністю та призначення йому пенсійних виплат у зв’язку з інвалідністю у спосіб, відмінний від загального порядку прийняття таких рішень, або в умовах впливу прокурора Засоби О.В. на відповідних уповноважених осіб у будь-який спосіб із використанням статусу прокурора, Комісія не отримала, не надав таких даних і скаржник.</w:t>
      </w:r>
    </w:p>
    <w:p w14:paraId="402BE1A5"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 </w:t>
      </w:r>
    </w:p>
    <w:p w14:paraId="6E7C57D2"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3420E2C"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82683A2"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Таким чином, доводи скаржника, викладені в дисциплінарній скарзі, про наявність ознак дисциплінарного проступку в діях прокурора Засоби О.В. не підтвердилися, його дії не суперечать вимогам Закону № 1697-VII, Кодексу.</w:t>
      </w:r>
    </w:p>
    <w:p w14:paraId="48948291"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 xml:space="preserve">Комплексно проаналізувавши сукупність усіх обставин, установлених у дисциплінарному провадженні, Комісія вважає, що в діях прокурора Засоби О.В. під час отримання (продовження) статусу особи з інвалідністю та отримання у зв’язку з цим пенсійних </w:t>
      </w:r>
      <w:r>
        <w:rPr>
          <w:rFonts w:ascii="Arial" w:hAnsi="Arial" w:cs="Arial"/>
          <w:color w:val="363636"/>
        </w:rPr>
        <w:lastRenderedPageBreak/>
        <w:t>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0461CEAB" w14:textId="77777777" w:rsidR="005B663C" w:rsidRDefault="005B663C" w:rsidP="005B663C">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перевірки не встановлено.</w:t>
      </w:r>
    </w:p>
    <w:p w14:paraId="37422F5E" w14:textId="77777777" w:rsidR="005B663C" w:rsidRDefault="005B663C" w:rsidP="005B663C">
      <w:pPr>
        <w:shd w:val="clear" w:color="auto" w:fill="FCFCFC"/>
        <w:spacing w:before="120"/>
        <w:ind w:firstLine="709"/>
        <w:jc w:val="both"/>
        <w:rPr>
          <w:rFonts w:ascii="Arial" w:hAnsi="Arial" w:cs="Arial"/>
          <w:color w:val="363636"/>
        </w:rPr>
      </w:pPr>
      <w:r>
        <w:rPr>
          <w:rFonts w:ascii="Arial" w:hAnsi="Arial" w:cs="Arial"/>
          <w:color w:val="363636"/>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011FFA4D" w14:textId="77777777" w:rsidR="005B663C" w:rsidRDefault="005B663C" w:rsidP="005B663C">
      <w:pPr>
        <w:shd w:val="clear" w:color="auto" w:fill="FCFCFC"/>
        <w:spacing w:before="280" w:after="280"/>
        <w:jc w:val="center"/>
        <w:rPr>
          <w:rFonts w:ascii="Arial" w:hAnsi="Arial" w:cs="Arial"/>
          <w:color w:val="363636"/>
        </w:rPr>
      </w:pPr>
      <w:r>
        <w:rPr>
          <w:rFonts w:ascii="Arial" w:hAnsi="Arial" w:cs="Arial"/>
          <w:color w:val="363636"/>
        </w:rPr>
        <w:t>В И Р І Ш И Л А:</w:t>
      </w:r>
    </w:p>
    <w:p w14:paraId="42D20495" w14:textId="77777777" w:rsidR="005B663C" w:rsidRDefault="005B663C" w:rsidP="005B663C">
      <w:pPr>
        <w:shd w:val="clear" w:color="auto" w:fill="FCFCFC"/>
        <w:spacing w:before="120" w:after="120"/>
        <w:ind w:firstLine="709"/>
        <w:jc w:val="both"/>
        <w:rPr>
          <w:rFonts w:ascii="Arial" w:hAnsi="Arial" w:cs="Arial"/>
          <w:color w:val="363636"/>
        </w:rPr>
      </w:pPr>
      <w:r>
        <w:rPr>
          <w:rFonts w:ascii="Arial" w:hAnsi="Arial" w:cs="Arial"/>
          <w:color w:val="363636"/>
        </w:rPr>
        <w:t>Дисциплінарне провадження № 07/3/2-726дс-195дп-25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Чернігівської обласної прокуратури Засоби Олександра Васильовича закрити.</w:t>
      </w:r>
    </w:p>
    <w:p w14:paraId="0E06B335" w14:textId="77777777" w:rsidR="005B663C" w:rsidRDefault="005B663C" w:rsidP="005B663C">
      <w:pPr>
        <w:shd w:val="clear" w:color="auto" w:fill="FCFCFC"/>
        <w:spacing w:before="120" w:after="120"/>
        <w:ind w:firstLine="709"/>
        <w:jc w:val="both"/>
        <w:rPr>
          <w:rFonts w:ascii="Arial" w:hAnsi="Arial" w:cs="Arial"/>
          <w:color w:val="363636"/>
        </w:rPr>
      </w:pPr>
      <w:r>
        <w:rPr>
          <w:rFonts w:ascii="Arial" w:hAnsi="Arial" w:cs="Arial"/>
          <w:color w:val="363636"/>
        </w:rPr>
        <w:t>Копії рішення надіслати прокурору Засобі О.В., скаржнику та керівнику Чернігівської обласної прокуратури.</w:t>
      </w:r>
    </w:p>
    <w:p w14:paraId="3215A67C" w14:textId="77777777" w:rsidR="005B663C" w:rsidRDefault="005B663C" w:rsidP="005B663C">
      <w:pPr>
        <w:shd w:val="clear" w:color="auto" w:fill="FCFCFC"/>
        <w:spacing w:before="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3A0BFAA" w14:textId="77777777" w:rsidR="005B663C" w:rsidRDefault="005B663C" w:rsidP="005B663C">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B663C" w14:paraId="0DACF9AE" w14:textId="77777777" w:rsidTr="005B663C">
        <w:tc>
          <w:tcPr>
            <w:tcW w:w="3298" w:type="dxa"/>
            <w:shd w:val="clear" w:color="auto" w:fill="FCFCFC"/>
            <w:tcMar>
              <w:top w:w="0" w:type="dxa"/>
              <w:left w:w="108" w:type="dxa"/>
              <w:bottom w:w="0" w:type="dxa"/>
              <w:right w:w="108" w:type="dxa"/>
            </w:tcMar>
            <w:hideMark/>
          </w:tcPr>
          <w:p w14:paraId="48E57D5A" w14:textId="77777777" w:rsidR="005B663C" w:rsidRDefault="005B663C">
            <w:pPr>
              <w:spacing w:after="120"/>
              <w:ind w:right="-426"/>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2706C010" w14:textId="77777777" w:rsidR="005B663C" w:rsidRDefault="005B663C">
            <w:pPr>
              <w:spacing w:after="120"/>
              <w:ind w:right="-426"/>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902DB89" w14:textId="77777777" w:rsidR="005B663C" w:rsidRDefault="005B663C">
            <w:pPr>
              <w:spacing w:after="120"/>
              <w:ind w:left="-108" w:right="-426" w:firstLine="108"/>
              <w:rPr>
                <w:rFonts w:ascii="Arial" w:hAnsi="Arial" w:cs="Arial"/>
                <w:color w:val="363636"/>
              </w:rPr>
            </w:pPr>
            <w:r>
              <w:rPr>
                <w:rFonts w:ascii="Arial" w:hAnsi="Arial" w:cs="Arial"/>
                <w:color w:val="363636"/>
              </w:rPr>
              <w:t>Максим РАДЗІВОН</w:t>
            </w:r>
          </w:p>
        </w:tc>
      </w:tr>
      <w:tr w:rsidR="005B663C" w14:paraId="7156840F" w14:textId="77777777" w:rsidTr="005B663C">
        <w:tc>
          <w:tcPr>
            <w:tcW w:w="3298" w:type="dxa"/>
            <w:shd w:val="clear" w:color="auto" w:fill="FCFCFC"/>
            <w:tcMar>
              <w:top w:w="0" w:type="dxa"/>
              <w:left w:w="108" w:type="dxa"/>
              <w:bottom w:w="0" w:type="dxa"/>
              <w:right w:w="108" w:type="dxa"/>
            </w:tcMar>
            <w:hideMark/>
          </w:tcPr>
          <w:p w14:paraId="3FF332B2" w14:textId="77777777" w:rsidR="005B663C" w:rsidRDefault="005B663C">
            <w:pPr>
              <w:spacing w:after="120"/>
              <w:ind w:right="-426"/>
              <w:rPr>
                <w:rFonts w:ascii="Arial" w:hAnsi="Arial" w:cs="Arial"/>
                <w:color w:val="363636"/>
              </w:rPr>
            </w:pPr>
            <w:r>
              <w:rPr>
                <w:rFonts w:ascii="Arial" w:hAnsi="Arial" w:cs="Arial"/>
                <w:color w:val="363636"/>
              </w:rPr>
              <w:t> </w:t>
            </w:r>
          </w:p>
          <w:p w14:paraId="6FECB020" w14:textId="77777777" w:rsidR="005B663C" w:rsidRDefault="005B663C">
            <w:pPr>
              <w:spacing w:after="120"/>
              <w:ind w:right="-426"/>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662DB72E" w14:textId="77777777" w:rsidR="005B663C" w:rsidRDefault="005B663C">
            <w:pPr>
              <w:spacing w:after="120"/>
              <w:ind w:right="-426"/>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2D94DC9"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6589C4F9" w14:textId="77777777" w:rsidR="005B663C" w:rsidRDefault="005B663C">
            <w:pPr>
              <w:spacing w:after="240"/>
              <w:ind w:left="-108" w:right="-426" w:firstLine="108"/>
              <w:rPr>
                <w:rFonts w:ascii="Arial" w:hAnsi="Arial" w:cs="Arial"/>
                <w:color w:val="363636"/>
              </w:rPr>
            </w:pPr>
            <w:r>
              <w:rPr>
                <w:rFonts w:ascii="Arial" w:hAnsi="Arial" w:cs="Arial"/>
                <w:color w:val="363636"/>
              </w:rPr>
              <w:t>Світлана БОБРОВНИК</w:t>
            </w:r>
          </w:p>
        </w:tc>
      </w:tr>
      <w:tr w:rsidR="005B663C" w14:paraId="1ABB60B2" w14:textId="77777777" w:rsidTr="005B663C">
        <w:tc>
          <w:tcPr>
            <w:tcW w:w="3298" w:type="dxa"/>
            <w:shd w:val="clear" w:color="auto" w:fill="FCFCFC"/>
            <w:tcMar>
              <w:top w:w="0" w:type="dxa"/>
              <w:left w:w="108" w:type="dxa"/>
              <w:bottom w:w="0" w:type="dxa"/>
              <w:right w:w="108" w:type="dxa"/>
            </w:tcMar>
            <w:hideMark/>
          </w:tcPr>
          <w:p w14:paraId="1F15311B" w14:textId="77777777" w:rsidR="005B663C" w:rsidRDefault="005B663C">
            <w:pPr>
              <w:spacing w:after="120"/>
              <w:ind w:right="-426"/>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0B09A3D1" w14:textId="77777777" w:rsidR="005B663C" w:rsidRDefault="005B663C">
            <w:pPr>
              <w:spacing w:after="120"/>
              <w:ind w:right="-426"/>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BDE3596"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66BA78DB" w14:textId="77777777" w:rsidR="005B663C" w:rsidRDefault="005B663C">
            <w:pPr>
              <w:spacing w:after="240"/>
              <w:ind w:left="-108" w:right="-426" w:firstLine="108"/>
              <w:rPr>
                <w:rFonts w:ascii="Arial" w:hAnsi="Arial" w:cs="Arial"/>
                <w:color w:val="363636"/>
              </w:rPr>
            </w:pPr>
            <w:r>
              <w:rPr>
                <w:rFonts w:ascii="Arial" w:hAnsi="Arial" w:cs="Arial"/>
                <w:color w:val="363636"/>
              </w:rPr>
              <w:t>Олег БУЛУЛУКОВ</w:t>
            </w:r>
          </w:p>
        </w:tc>
      </w:tr>
      <w:tr w:rsidR="005B663C" w14:paraId="691D2E71" w14:textId="77777777" w:rsidTr="005B663C">
        <w:tc>
          <w:tcPr>
            <w:tcW w:w="3298" w:type="dxa"/>
            <w:shd w:val="clear" w:color="auto" w:fill="FCFCFC"/>
            <w:tcMar>
              <w:top w:w="0" w:type="dxa"/>
              <w:left w:w="108" w:type="dxa"/>
              <w:bottom w:w="0" w:type="dxa"/>
              <w:right w:w="108" w:type="dxa"/>
            </w:tcMar>
            <w:hideMark/>
          </w:tcPr>
          <w:p w14:paraId="21795F2A" w14:textId="77777777" w:rsidR="005B663C" w:rsidRDefault="005B663C">
            <w:pPr>
              <w:spacing w:after="120"/>
              <w:ind w:right="-426"/>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48448135" w14:textId="77777777" w:rsidR="005B663C" w:rsidRDefault="005B663C">
            <w:pPr>
              <w:spacing w:after="120"/>
              <w:ind w:right="-426"/>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71DBBE1"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1ABD5040" w14:textId="77777777" w:rsidR="005B663C" w:rsidRDefault="005B663C">
            <w:pPr>
              <w:spacing w:after="240"/>
              <w:ind w:left="-108" w:right="-426" w:firstLine="108"/>
              <w:rPr>
                <w:rFonts w:ascii="Arial" w:hAnsi="Arial" w:cs="Arial"/>
                <w:color w:val="363636"/>
              </w:rPr>
            </w:pPr>
            <w:r>
              <w:rPr>
                <w:rFonts w:ascii="Arial" w:hAnsi="Arial" w:cs="Arial"/>
                <w:color w:val="363636"/>
              </w:rPr>
              <w:t>Ніна ГАРБУЗА</w:t>
            </w:r>
          </w:p>
          <w:p w14:paraId="6BBC72DA"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378EF99A" w14:textId="77777777" w:rsidR="005B663C" w:rsidRDefault="005B663C">
            <w:pPr>
              <w:spacing w:after="120"/>
              <w:ind w:left="-108" w:right="-426" w:firstLine="108"/>
              <w:rPr>
                <w:rFonts w:ascii="Arial" w:hAnsi="Arial" w:cs="Arial"/>
                <w:color w:val="363636"/>
              </w:rPr>
            </w:pPr>
            <w:r>
              <w:rPr>
                <w:rFonts w:ascii="Arial" w:hAnsi="Arial" w:cs="Arial"/>
                <w:color w:val="363636"/>
              </w:rPr>
              <w:t>Катерина КОВАЛЬ</w:t>
            </w:r>
          </w:p>
          <w:p w14:paraId="030A4BB6"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3D073286" w14:textId="77777777" w:rsidR="005B663C" w:rsidRDefault="005B663C">
            <w:pPr>
              <w:spacing w:after="240"/>
              <w:ind w:left="-108" w:right="-426" w:firstLine="108"/>
              <w:rPr>
                <w:rFonts w:ascii="Arial" w:hAnsi="Arial" w:cs="Arial"/>
                <w:color w:val="363636"/>
              </w:rPr>
            </w:pPr>
            <w:r>
              <w:rPr>
                <w:rFonts w:ascii="Arial" w:hAnsi="Arial" w:cs="Arial"/>
                <w:color w:val="363636"/>
              </w:rPr>
              <w:t>Дмитро КУРИЛЕНКО</w:t>
            </w:r>
          </w:p>
          <w:p w14:paraId="582A1B5E" w14:textId="77777777" w:rsidR="005B663C" w:rsidRDefault="005B663C">
            <w:pPr>
              <w:spacing w:after="120"/>
              <w:ind w:left="-108" w:right="-426" w:firstLine="108"/>
              <w:rPr>
                <w:rFonts w:ascii="Arial" w:hAnsi="Arial" w:cs="Arial"/>
                <w:color w:val="363636"/>
              </w:rPr>
            </w:pPr>
            <w:r>
              <w:rPr>
                <w:rFonts w:ascii="Arial" w:hAnsi="Arial" w:cs="Arial"/>
                <w:color w:val="363636"/>
              </w:rPr>
              <w:t> </w:t>
            </w:r>
          </w:p>
          <w:p w14:paraId="6268CA13" w14:textId="77777777" w:rsidR="005B663C" w:rsidRDefault="005B663C">
            <w:pPr>
              <w:spacing w:after="240"/>
              <w:ind w:left="-108" w:right="-426" w:firstLine="108"/>
              <w:rPr>
                <w:rFonts w:ascii="Arial" w:hAnsi="Arial" w:cs="Arial"/>
                <w:color w:val="363636"/>
              </w:rPr>
            </w:pPr>
            <w:r>
              <w:rPr>
                <w:rFonts w:ascii="Arial" w:hAnsi="Arial" w:cs="Arial"/>
                <w:color w:val="363636"/>
              </w:rPr>
              <w:t>Віталій МАВРОДІ</w:t>
            </w:r>
          </w:p>
        </w:tc>
      </w:tr>
      <w:tr w:rsidR="005B663C" w14:paraId="51BA339E" w14:textId="77777777" w:rsidTr="005B663C">
        <w:tc>
          <w:tcPr>
            <w:tcW w:w="3298" w:type="dxa"/>
            <w:shd w:val="clear" w:color="auto" w:fill="FCFCFC"/>
            <w:tcMar>
              <w:top w:w="0" w:type="dxa"/>
              <w:left w:w="108" w:type="dxa"/>
              <w:bottom w:w="0" w:type="dxa"/>
              <w:right w:w="108" w:type="dxa"/>
            </w:tcMar>
            <w:hideMark/>
          </w:tcPr>
          <w:p w14:paraId="1F8B8257" w14:textId="77777777" w:rsidR="005B663C" w:rsidRDefault="005B663C">
            <w:pPr>
              <w:spacing w:after="120"/>
              <w:ind w:right="-426"/>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4613FC8D" w14:textId="77777777" w:rsidR="005B663C" w:rsidRDefault="005B663C">
            <w:pPr>
              <w:spacing w:after="120"/>
              <w:ind w:right="-426"/>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7CC88DD" w14:textId="77777777" w:rsidR="005B663C" w:rsidRDefault="005B663C">
            <w:pPr>
              <w:spacing w:after="120"/>
              <w:ind w:right="-426"/>
              <w:rPr>
                <w:rFonts w:ascii="Arial" w:hAnsi="Arial" w:cs="Arial"/>
                <w:color w:val="363636"/>
              </w:rPr>
            </w:pPr>
            <w:r>
              <w:rPr>
                <w:rFonts w:ascii="Arial" w:hAnsi="Arial" w:cs="Arial"/>
                <w:color w:val="363636"/>
              </w:rPr>
              <w:t> </w:t>
            </w:r>
          </w:p>
          <w:p w14:paraId="4CAB3F61" w14:textId="77777777" w:rsidR="005B663C" w:rsidRDefault="005B663C">
            <w:pPr>
              <w:spacing w:after="240"/>
              <w:ind w:right="-426"/>
              <w:rPr>
                <w:rFonts w:ascii="Arial" w:hAnsi="Arial" w:cs="Arial"/>
                <w:color w:val="363636"/>
              </w:rPr>
            </w:pPr>
            <w:r>
              <w:rPr>
                <w:rFonts w:ascii="Arial" w:hAnsi="Arial" w:cs="Arial"/>
                <w:color w:val="363636"/>
              </w:rPr>
              <w:t>Євгенія МНИШЕНКО</w:t>
            </w:r>
          </w:p>
          <w:p w14:paraId="60AB55D0" w14:textId="77777777" w:rsidR="005B663C" w:rsidRDefault="005B663C">
            <w:pPr>
              <w:spacing w:after="120"/>
              <w:ind w:right="-426"/>
              <w:rPr>
                <w:rFonts w:ascii="Arial" w:hAnsi="Arial" w:cs="Arial"/>
                <w:color w:val="363636"/>
              </w:rPr>
            </w:pPr>
            <w:r>
              <w:rPr>
                <w:rFonts w:ascii="Arial" w:hAnsi="Arial" w:cs="Arial"/>
                <w:color w:val="363636"/>
              </w:rPr>
              <w:t> </w:t>
            </w:r>
          </w:p>
          <w:p w14:paraId="2807E3C8" w14:textId="77777777" w:rsidR="005B663C" w:rsidRDefault="005B663C">
            <w:pPr>
              <w:spacing w:after="120"/>
              <w:ind w:right="-426"/>
              <w:rPr>
                <w:rFonts w:ascii="Arial" w:hAnsi="Arial" w:cs="Arial"/>
                <w:color w:val="363636"/>
              </w:rPr>
            </w:pPr>
            <w:r>
              <w:rPr>
                <w:rFonts w:ascii="Arial" w:hAnsi="Arial" w:cs="Arial"/>
                <w:color w:val="363636"/>
              </w:rPr>
              <w:lastRenderedPageBreak/>
              <w:t>Тетяна СТЕПАНОВА</w:t>
            </w:r>
          </w:p>
        </w:tc>
      </w:tr>
    </w:tbl>
    <w:p w14:paraId="491E56D8" w14:textId="6F5B0492" w:rsidR="00966906" w:rsidRPr="00D86F71" w:rsidRDefault="00966906" w:rsidP="005B663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801-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1-12"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28361</Words>
  <Characters>16166</Characters>
  <Application>Microsoft Office Word</Application>
  <DocSecurity>0</DocSecurity>
  <Lines>134</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2026-04-06T13:49:00Z</dcterms:created>
  <dcterms:modified xsi:type="dcterms:W3CDTF">2026-04-06T13:49:00Z</dcterms:modified>
</cp:coreProperties>
</file>